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33" w:rsidRPr="009576BB" w:rsidRDefault="00061633" w:rsidP="00061633">
      <w:pPr>
        <w:spacing w:beforeLines="100" w:afterLines="100" w:line="500" w:lineRule="exact"/>
        <w:rPr>
          <w:rFonts w:ascii="仿宋" w:hAnsi="仿宋" w:cs="仿宋"/>
          <w:kern w:val="0"/>
          <w:sz w:val="28"/>
          <w:szCs w:val="28"/>
        </w:rPr>
      </w:pPr>
      <w:r w:rsidRPr="00403C15"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 w:rsidRPr="00403C15">
        <w:rPr>
          <w:rFonts w:ascii="仿宋" w:eastAsia="仿宋" w:hAnsi="仿宋" w:cs="仿宋"/>
          <w:kern w:val="0"/>
          <w:sz w:val="28"/>
          <w:szCs w:val="28"/>
        </w:rPr>
        <w:t xml:space="preserve">1   </w:t>
      </w:r>
    </w:p>
    <w:p w:rsidR="00061633" w:rsidRPr="000C3684" w:rsidRDefault="00061633" w:rsidP="00061633">
      <w:pPr>
        <w:spacing w:line="440" w:lineRule="exact"/>
        <w:rPr>
          <w:rFonts w:ascii="方正小标宋简体" w:eastAsia="方正小标宋简体" w:hint="eastAsia"/>
          <w:bCs/>
          <w:spacing w:val="-10"/>
          <w:sz w:val="44"/>
          <w:szCs w:val="44"/>
        </w:rPr>
      </w:pPr>
      <w:r>
        <w:rPr>
          <w:rFonts w:ascii="黑体" w:eastAsia="黑体" w:hAnsi="仿宋" w:hint="eastAsia"/>
          <w:spacing w:val="-10"/>
          <w:sz w:val="44"/>
          <w:szCs w:val="44"/>
        </w:rPr>
        <w:t xml:space="preserve"> </w:t>
      </w:r>
      <w:r w:rsidRPr="000C3684">
        <w:rPr>
          <w:rFonts w:ascii="方正小标宋简体" w:eastAsia="方正小标宋简体" w:hAnsi="仿宋" w:hint="eastAsia"/>
          <w:spacing w:val="-10"/>
          <w:sz w:val="44"/>
          <w:szCs w:val="44"/>
        </w:rPr>
        <w:t>湖南第一师范学院科级干部职</w:t>
      </w:r>
      <w:proofErr w:type="gramStart"/>
      <w:r w:rsidRPr="000C3684">
        <w:rPr>
          <w:rFonts w:ascii="方正小标宋简体" w:eastAsia="方正小标宋简体" w:hAnsi="仿宋" w:hint="eastAsia"/>
          <w:spacing w:val="-10"/>
          <w:sz w:val="44"/>
          <w:szCs w:val="44"/>
        </w:rPr>
        <w:t>数设置</w:t>
      </w:r>
      <w:proofErr w:type="gramEnd"/>
      <w:r w:rsidRPr="000C3684">
        <w:rPr>
          <w:rFonts w:ascii="方正小标宋简体" w:eastAsia="方正小标宋简体" w:hAnsi="仿宋" w:hint="eastAsia"/>
          <w:spacing w:val="-10"/>
          <w:sz w:val="44"/>
          <w:szCs w:val="44"/>
        </w:rPr>
        <w:t>一览表</w:t>
      </w:r>
    </w:p>
    <w:p w:rsidR="00061633" w:rsidRDefault="00061633" w:rsidP="00061633">
      <w:pPr>
        <w:spacing w:line="440" w:lineRule="exact"/>
        <w:ind w:firstLineChars="200" w:firstLine="640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（一）党政管理机构（</w:t>
      </w:r>
      <w:r>
        <w:rPr>
          <w:rFonts w:eastAsia="楷体_GB2312" w:hint="eastAsia"/>
          <w:bCs/>
          <w:sz w:val="32"/>
        </w:rPr>
        <w:t>69</w:t>
      </w:r>
      <w:r>
        <w:rPr>
          <w:rFonts w:eastAsia="楷体_GB2312" w:hint="eastAsia"/>
          <w:bCs/>
          <w:sz w:val="32"/>
        </w:rPr>
        <w:t>个）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9"/>
        <w:gridCol w:w="4156"/>
        <w:gridCol w:w="4141"/>
      </w:tblGrid>
      <w:tr w:rsidR="00061633" w:rsidTr="00795036">
        <w:trPr>
          <w:trHeight w:val="75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</w:t>
            </w:r>
          </w:p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机构名称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内设科室及职数</w:t>
            </w:r>
          </w:p>
        </w:tc>
      </w:tr>
      <w:tr w:rsidR="00061633" w:rsidTr="00795036">
        <w:trPr>
          <w:trHeight w:val="188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党委行政办公室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综合科、秘书科、法制科、机要科、车队</w:t>
            </w:r>
          </w:p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5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Pr="000670A4" w:rsidRDefault="00061633" w:rsidP="00795036">
            <w:pPr>
              <w:rPr>
                <w:rFonts w:eastAsia="楷体_GB2312"/>
                <w:bCs/>
                <w:szCs w:val="21"/>
              </w:rPr>
            </w:pPr>
            <w:r w:rsidRPr="000670A4">
              <w:rPr>
                <w:rFonts w:eastAsia="楷体_GB2312" w:hint="eastAsia"/>
                <w:bCs/>
                <w:szCs w:val="21"/>
              </w:rPr>
              <w:t>纪委办公室（</w:t>
            </w:r>
            <w:r w:rsidRPr="000670A4">
              <w:rPr>
                <w:rStyle w:val="a3"/>
                <w:rFonts w:eastAsia="楷体_GB2312" w:hint="eastAsia"/>
                <w:bCs/>
                <w:szCs w:val="21"/>
              </w:rPr>
              <w:t>与监察处合署办公）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29" w:hangingChars="14" w:hanging="29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纪检科、监察科（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Pr="000670A4" w:rsidRDefault="00061633" w:rsidP="00795036">
            <w:pPr>
              <w:rPr>
                <w:rFonts w:eastAsia="楷体_GB2312"/>
                <w:bCs/>
                <w:szCs w:val="21"/>
              </w:rPr>
            </w:pPr>
            <w:r w:rsidRPr="000670A4">
              <w:rPr>
                <w:rFonts w:eastAsia="楷体_GB2312" w:hint="eastAsia"/>
                <w:bCs/>
                <w:szCs w:val="21"/>
              </w:rPr>
              <w:t>组织统战部（与党校、机关党总支合署办公</w:t>
            </w:r>
            <w:r w:rsidRPr="000670A4">
              <w:rPr>
                <w:rStyle w:val="a3"/>
                <w:rFonts w:eastAsia="楷体_GB2312" w:hint="eastAsia"/>
                <w:bCs/>
                <w:szCs w:val="21"/>
              </w:rPr>
              <w:t>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组织科、干部科、统战科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165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Pr="000670A4" w:rsidRDefault="00061633" w:rsidP="00795036">
            <w:pPr>
              <w:rPr>
                <w:rFonts w:eastAsia="楷体_GB2312"/>
                <w:bCs/>
                <w:szCs w:val="21"/>
              </w:rPr>
            </w:pPr>
            <w:r w:rsidRPr="000670A4">
              <w:rPr>
                <w:rFonts w:eastAsia="楷体_GB2312" w:hint="eastAsia"/>
                <w:bCs/>
                <w:szCs w:val="21"/>
              </w:rPr>
              <w:t>宣传部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宣教科、校报编辑部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Pr="000670A4" w:rsidRDefault="00061633" w:rsidP="00795036">
            <w:pPr>
              <w:rPr>
                <w:rFonts w:eastAsia="楷体_GB2312"/>
                <w:bCs/>
                <w:szCs w:val="21"/>
              </w:rPr>
            </w:pPr>
            <w:r w:rsidRPr="000670A4">
              <w:rPr>
                <w:rFonts w:eastAsia="楷体_GB2312" w:hint="eastAsia"/>
                <w:bCs/>
                <w:szCs w:val="21"/>
              </w:rPr>
              <w:t>学生工作部（处）（与武装部合署办公）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办公室、教育管理科、公寓管理科、国防教育科、学生资助管理中心、心理健康教育中心（</w:t>
            </w:r>
            <w:r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Pr="000670A4" w:rsidRDefault="00061633" w:rsidP="00795036">
            <w:pPr>
              <w:rPr>
                <w:rFonts w:eastAsia="楷体_GB2312"/>
                <w:bCs/>
                <w:szCs w:val="21"/>
              </w:rPr>
            </w:pPr>
            <w:r w:rsidRPr="000670A4">
              <w:rPr>
                <w:rFonts w:eastAsia="楷体_GB2312" w:hint="eastAsia"/>
                <w:bCs/>
                <w:szCs w:val="21"/>
              </w:rPr>
              <w:t>保卫处（</w:t>
            </w:r>
            <w:r w:rsidRPr="000670A4">
              <w:rPr>
                <w:rStyle w:val="a3"/>
                <w:rFonts w:eastAsia="楷体_GB2312" w:hint="eastAsia"/>
                <w:bCs/>
                <w:szCs w:val="21"/>
              </w:rPr>
              <w:t>与</w:t>
            </w:r>
            <w:proofErr w:type="gramStart"/>
            <w:r w:rsidRPr="000670A4">
              <w:rPr>
                <w:rStyle w:val="a3"/>
                <w:rFonts w:eastAsia="楷体_GB2312" w:hint="eastAsia"/>
                <w:bCs/>
                <w:szCs w:val="21"/>
              </w:rPr>
              <w:t>维稳办</w:t>
            </w:r>
            <w:proofErr w:type="gramEnd"/>
            <w:r w:rsidRPr="000670A4">
              <w:rPr>
                <w:rStyle w:val="a3"/>
                <w:rFonts w:eastAsia="楷体_GB2312" w:hint="eastAsia"/>
                <w:bCs/>
                <w:szCs w:val="21"/>
              </w:rPr>
              <w:t>合署办公</w:t>
            </w:r>
            <w:r w:rsidRPr="000670A4">
              <w:rPr>
                <w:rFonts w:eastAsia="楷体_GB2312" w:hint="eastAsia"/>
                <w:bCs/>
                <w:szCs w:val="21"/>
              </w:rPr>
              <w:t>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安全科、消防科、交通管理科、</w:t>
            </w:r>
            <w:proofErr w:type="gramStart"/>
            <w:r>
              <w:rPr>
                <w:rFonts w:eastAsia="仿宋_GB2312" w:hint="eastAsia"/>
                <w:bCs/>
                <w:kern w:val="0"/>
                <w:szCs w:val="21"/>
              </w:rPr>
              <w:t>城南书</w:t>
            </w:r>
            <w:proofErr w:type="gramEnd"/>
            <w:r>
              <w:rPr>
                <w:rFonts w:eastAsia="仿宋_GB2312" w:hint="eastAsia"/>
                <w:bCs/>
                <w:kern w:val="0"/>
                <w:szCs w:val="21"/>
              </w:rPr>
              <w:t>院校区安全科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教务处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办公室、教务科、实践教学管理科、教研科、考试中心、学籍管理科、教材科、实验室管理科（</w:t>
            </w:r>
            <w:r>
              <w:rPr>
                <w:rFonts w:eastAsia="仿宋_GB2312" w:hint="eastAsia"/>
                <w:bCs/>
                <w:szCs w:val="21"/>
              </w:rPr>
              <w:t>8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科研处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学科建设办公室、科研项目管理科、综合管理科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人事处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办公室、人事科（人才交流中心）、师资科、劳资社保科（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lastRenderedPageBreak/>
              <w:t>110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招生就业处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招生科、就业指导中心、大学生创新创业管理中心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财务处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综合计划科、支付管理科、收费管理科、会计核算科、财务管理科、稽核科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资产管理处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资产管理科、物资采购科、房屋管理科、设备维修科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审计处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基建审计科、财务审计科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基建处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29" w:hangingChars="14" w:hanging="29"/>
              <w:rPr>
                <w:rFonts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综合管理科、计划预算科、工程管理科</w:t>
            </w:r>
          </w:p>
          <w:p w:rsidR="00061633" w:rsidRDefault="00061633" w:rsidP="00795036">
            <w:pPr>
              <w:ind w:left="29" w:hangingChars="14" w:hanging="29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115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后勤处（挂爱卫会）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 w:hint="eastAsia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</w:t>
            </w:r>
            <w:proofErr w:type="gramStart"/>
            <w:r>
              <w:rPr>
                <w:rFonts w:eastAsia="仿宋_GB2312" w:hint="eastAsia"/>
                <w:bCs/>
                <w:kern w:val="0"/>
                <w:szCs w:val="21"/>
              </w:rPr>
              <w:t>医</w:t>
            </w:r>
            <w:proofErr w:type="gramEnd"/>
            <w:r>
              <w:rPr>
                <w:rFonts w:eastAsia="仿宋_GB2312" w:hint="eastAsia"/>
                <w:bCs/>
                <w:szCs w:val="21"/>
              </w:rPr>
              <w:t>卫科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、修缮管理科、水电科、环卫绿化科、</w:t>
            </w:r>
            <w:r w:rsidRPr="00296E1E">
              <w:rPr>
                <w:rFonts w:eastAsia="仿宋_GB2312" w:hint="eastAsia"/>
                <w:bCs/>
                <w:kern w:val="0"/>
                <w:szCs w:val="21"/>
              </w:rPr>
              <w:t>计划监审科、</w:t>
            </w:r>
            <w:r>
              <w:rPr>
                <w:rFonts w:eastAsia="仿宋_GB2312" w:hint="eastAsia"/>
                <w:bCs/>
                <w:kern w:val="0"/>
                <w:szCs w:val="21"/>
              </w:rPr>
              <w:t>食品卫生监督科</w:t>
            </w:r>
          </w:p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7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52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116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继续教育部（与继续教育学院合署办公）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办公室、学历教育部、教师培训部、职业培训部（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117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发展规划处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综合统计科</w:t>
            </w:r>
            <w:r>
              <w:rPr>
                <w:rFonts w:eastAsia="仿宋_GB2312" w:hint="eastAsia"/>
                <w:bCs/>
                <w:szCs w:val="21"/>
              </w:rPr>
              <w:t>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118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离退休工作处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29" w:hangingChars="14" w:hanging="29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119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国际合作与交流处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29" w:hangingChars="14" w:hanging="29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</w:tbl>
    <w:p w:rsidR="00061633" w:rsidRDefault="00061633" w:rsidP="00061633">
      <w:pPr>
        <w:spacing w:line="480" w:lineRule="exact"/>
        <w:ind w:firstLineChars="200" w:firstLine="640"/>
        <w:rPr>
          <w:rFonts w:eastAsia="楷体_GB2312" w:hint="eastAsia"/>
          <w:bCs/>
          <w:sz w:val="32"/>
        </w:rPr>
      </w:pPr>
    </w:p>
    <w:p w:rsidR="00061633" w:rsidRDefault="00061633" w:rsidP="00061633">
      <w:pPr>
        <w:spacing w:line="480" w:lineRule="exact"/>
        <w:ind w:firstLineChars="200" w:firstLine="640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（二）群团机构（</w:t>
      </w:r>
      <w:r>
        <w:rPr>
          <w:rFonts w:eastAsia="楷体_GB2312" w:hint="eastAsia"/>
          <w:bCs/>
          <w:sz w:val="32"/>
        </w:rPr>
        <w:t>5</w:t>
      </w:r>
      <w:r>
        <w:rPr>
          <w:rFonts w:eastAsia="楷体_GB2312" w:hint="eastAsia"/>
          <w:bCs/>
          <w:sz w:val="32"/>
        </w:rPr>
        <w:t>个）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3791"/>
        <w:gridCol w:w="4239"/>
      </w:tblGrid>
      <w:tr w:rsidR="00061633" w:rsidTr="00795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</w:t>
            </w:r>
          </w:p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机构名称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内设科室</w:t>
            </w:r>
          </w:p>
        </w:tc>
      </w:tr>
      <w:tr w:rsidR="00061633" w:rsidTr="00795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工会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办公室、宣传文体部、组织权益部（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团委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1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lastRenderedPageBreak/>
              <w:t>203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校友会（基金会）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</w:tbl>
    <w:p w:rsidR="00061633" w:rsidRDefault="00061633" w:rsidP="00061633">
      <w:pPr>
        <w:spacing w:line="480" w:lineRule="exact"/>
        <w:ind w:firstLineChars="200" w:firstLine="640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（三）教学机构（</w:t>
      </w:r>
      <w:r>
        <w:rPr>
          <w:rFonts w:eastAsia="楷体_GB2312" w:hint="eastAsia"/>
          <w:bCs/>
          <w:sz w:val="32"/>
        </w:rPr>
        <w:t>35</w:t>
      </w:r>
      <w:r>
        <w:rPr>
          <w:rFonts w:eastAsia="楷体_GB2312" w:hint="eastAsia"/>
          <w:bCs/>
          <w:sz w:val="32"/>
        </w:rPr>
        <w:t>个）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9"/>
        <w:gridCol w:w="3872"/>
        <w:gridCol w:w="4239"/>
      </w:tblGrid>
      <w:tr w:rsidR="00061633" w:rsidTr="00795036">
        <w:trPr>
          <w:trHeight w:val="752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</w:t>
            </w:r>
          </w:p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机构名称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内设科室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教育科学学院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文学与新闻传播学院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数学与计算科学学院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外国语学院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信息科学与工程学院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商学院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音乐舞蹈学院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美术与设计学院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309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体育学院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310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城南书院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311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马克思主义学院</w:t>
            </w:r>
          </w:p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（思想政治理论课教学部）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党政办、教科办、学工办（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312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kern w:val="0"/>
                <w:szCs w:val="21"/>
              </w:rPr>
              <w:t>公共外语教学部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党政办、教科办（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</w:tbl>
    <w:p w:rsidR="00061633" w:rsidRDefault="00061633" w:rsidP="00061633">
      <w:pPr>
        <w:spacing w:line="480" w:lineRule="exact"/>
        <w:ind w:firstLineChars="200" w:firstLine="640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（四）教辅机构（</w:t>
      </w:r>
      <w:r>
        <w:rPr>
          <w:rFonts w:eastAsia="楷体_GB2312" w:hint="eastAsia"/>
          <w:bCs/>
          <w:sz w:val="32"/>
        </w:rPr>
        <w:t>14</w:t>
      </w:r>
      <w:r>
        <w:rPr>
          <w:rFonts w:eastAsia="楷体_GB2312" w:hint="eastAsia"/>
          <w:bCs/>
          <w:sz w:val="32"/>
        </w:rPr>
        <w:t>个）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3785"/>
        <w:gridCol w:w="4145"/>
      </w:tblGrid>
      <w:tr w:rsidR="00061633" w:rsidTr="00795036">
        <w:trPr>
          <w:trHeight w:val="67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</w:t>
            </w:r>
          </w:p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机构名称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内设科室</w:t>
            </w:r>
          </w:p>
        </w:tc>
      </w:tr>
      <w:tr w:rsidR="00061633" w:rsidTr="00795036">
        <w:trPr>
          <w:trHeight w:val="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401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教学质量监控与评估中心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评估科、质量监控科（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402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学报编辑部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49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403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图书馆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办公室、流通部、期刊部、技术部、采编部、</w:t>
            </w:r>
            <w:proofErr w:type="gramStart"/>
            <w:r>
              <w:rPr>
                <w:rFonts w:eastAsia="仿宋_GB2312" w:hint="eastAsia"/>
                <w:bCs/>
                <w:szCs w:val="21"/>
              </w:rPr>
              <w:t>城南书</w:t>
            </w:r>
            <w:proofErr w:type="gramEnd"/>
            <w:r>
              <w:rPr>
                <w:rFonts w:eastAsia="仿宋_GB2312" w:hint="eastAsia"/>
                <w:bCs/>
                <w:szCs w:val="21"/>
              </w:rPr>
              <w:t>院校区综合部（</w:t>
            </w:r>
            <w:r>
              <w:rPr>
                <w:rFonts w:eastAsia="仿宋_GB2312" w:hint="eastAsia"/>
                <w:bCs/>
                <w:szCs w:val="21"/>
              </w:rPr>
              <w:t>6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49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lastRenderedPageBreak/>
              <w:t>404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现代教育技术与网络中心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网络中心、信息资源部、公共计算机房管理部、多媒体教学部（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54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405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基础教育发展部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ind w:left="1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办公室（</w:t>
            </w:r>
            <w:r>
              <w:rPr>
                <w:rFonts w:eastAsia="仿宋_GB2312" w:hint="eastAsia"/>
                <w:bCs/>
                <w:szCs w:val="21"/>
              </w:rPr>
              <w:t>1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</w:tbl>
    <w:p w:rsidR="00061633" w:rsidRDefault="00061633" w:rsidP="00061633">
      <w:pPr>
        <w:spacing w:line="480" w:lineRule="exact"/>
        <w:ind w:firstLineChars="200" w:firstLine="640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（五）直属与附属机构（</w:t>
      </w:r>
      <w:r>
        <w:rPr>
          <w:rFonts w:eastAsia="楷体_GB2312" w:hint="eastAsia"/>
          <w:bCs/>
          <w:sz w:val="32"/>
        </w:rPr>
        <w:t>5</w:t>
      </w:r>
      <w:r>
        <w:rPr>
          <w:rFonts w:eastAsia="楷体_GB2312" w:hint="eastAsia"/>
          <w:bCs/>
          <w:sz w:val="32"/>
        </w:rPr>
        <w:t>个）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"/>
        <w:gridCol w:w="3826"/>
        <w:gridCol w:w="4051"/>
      </w:tblGrid>
      <w:tr w:rsidR="00061633" w:rsidTr="00795036">
        <w:trPr>
          <w:trHeight w:val="3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</w:t>
            </w:r>
          </w:p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代码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机构名称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kern w:val="0"/>
                <w:szCs w:val="21"/>
              </w:rPr>
              <w:t>内设科室</w:t>
            </w:r>
          </w:p>
        </w:tc>
      </w:tr>
      <w:tr w:rsidR="00061633" w:rsidTr="00795036">
        <w:trPr>
          <w:trHeight w:val="3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501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“</w:t>
            </w:r>
            <w:r>
              <w:rPr>
                <w:rFonts w:eastAsia="楷体_GB2312" w:hint="eastAsia"/>
                <w:bCs/>
                <w:szCs w:val="21"/>
              </w:rPr>
              <w:t>毛泽东与第一师范</w:t>
            </w:r>
            <w:r>
              <w:rPr>
                <w:rFonts w:eastAsia="楷体_GB2312"/>
                <w:bCs/>
                <w:szCs w:val="21"/>
              </w:rPr>
              <w:t>”</w:t>
            </w:r>
            <w:r>
              <w:rPr>
                <w:rFonts w:eastAsia="楷体_GB2312" w:hint="eastAsia"/>
                <w:bCs/>
                <w:szCs w:val="21"/>
              </w:rPr>
              <w:t>纪念馆</w:t>
            </w:r>
          </w:p>
          <w:p w:rsidR="00061633" w:rsidRDefault="00061633" w:rsidP="00795036">
            <w:pPr>
              <w:rPr>
                <w:rFonts w:eastAsia="楷体_GB2312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（与文物管理处合署办公）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宣传教育科、营销科、文物保护科（</w:t>
            </w:r>
            <w:r>
              <w:rPr>
                <w:rFonts w:eastAsia="仿宋_GB2312" w:hint="eastAsia"/>
                <w:bCs/>
                <w:szCs w:val="21"/>
              </w:rPr>
              <w:t>3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  <w:tr w:rsidR="00061633" w:rsidTr="00795036">
        <w:trPr>
          <w:trHeight w:val="30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502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rPr>
                <w:rFonts w:eastAsia="仿宋"/>
                <w:bCs/>
                <w:szCs w:val="21"/>
              </w:rPr>
            </w:pPr>
            <w:r>
              <w:rPr>
                <w:rFonts w:eastAsia="楷体_GB2312" w:hint="eastAsia"/>
                <w:bCs/>
                <w:szCs w:val="21"/>
              </w:rPr>
              <w:t>档案馆（与校史馆合署办公）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33" w:rsidRDefault="00061633" w:rsidP="00795036">
            <w:pPr>
              <w:widowControl/>
              <w:rPr>
                <w:rFonts w:eastAsia="楷体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档案管理科、史志办（</w:t>
            </w:r>
            <w:r>
              <w:rPr>
                <w:rFonts w:eastAsia="仿宋_GB2312" w:hint="eastAsia"/>
                <w:bCs/>
                <w:szCs w:val="21"/>
              </w:rPr>
              <w:t>2</w:t>
            </w:r>
            <w:r>
              <w:rPr>
                <w:rFonts w:eastAsia="仿宋_GB2312" w:hint="eastAsia"/>
                <w:bCs/>
                <w:szCs w:val="21"/>
              </w:rPr>
              <w:t>个）</w:t>
            </w:r>
          </w:p>
        </w:tc>
      </w:tr>
    </w:tbl>
    <w:p w:rsidR="00061633" w:rsidRPr="00F94292" w:rsidRDefault="00061633" w:rsidP="00061633"/>
    <w:p w:rsidR="00061633" w:rsidRPr="00403C15" w:rsidRDefault="00061633" w:rsidP="00061633"/>
    <w:p w:rsidR="006F31B8" w:rsidRPr="00061633" w:rsidRDefault="006F31B8"/>
    <w:sectPr w:rsidR="006F31B8" w:rsidRPr="00061633" w:rsidSect="006F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633"/>
    <w:rsid w:val="00061633"/>
    <w:rsid w:val="006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6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2017-03-02T05:44:00Z</dcterms:created>
  <dcterms:modified xsi:type="dcterms:W3CDTF">2017-03-02T05:44:00Z</dcterms:modified>
</cp:coreProperties>
</file>